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6E3A" w14:textId="649C7F70" w:rsidR="0052073F" w:rsidRDefault="00CB68E2">
      <w:pPr>
        <w:pStyle w:val="BodyText"/>
        <w:rPr>
          <w:rFonts w:ascii="Times New Roman"/>
          <w:sz w:val="20"/>
        </w:rPr>
      </w:pPr>
      <w:r>
        <w:rPr>
          <w:rFonts w:ascii="Calibri"/>
          <w:i/>
          <w:noProof/>
          <w:color w:val="FFAA54"/>
          <w:spacing w:val="25"/>
          <w:sz w:val="72"/>
        </w:rPr>
        <w:drawing>
          <wp:anchor distT="0" distB="0" distL="114300" distR="114300" simplePos="0" relativeHeight="251659264" behindDoc="0" locked="0" layoutInCell="1" allowOverlap="1" wp14:anchorId="2223124D" wp14:editId="1813FC69">
            <wp:simplePos x="0" y="0"/>
            <wp:positionH relativeFrom="column">
              <wp:posOffset>28575</wp:posOffset>
            </wp:positionH>
            <wp:positionV relativeFrom="paragraph">
              <wp:posOffset>-666751</wp:posOffset>
            </wp:positionV>
            <wp:extent cx="7153275" cy="1724025"/>
            <wp:effectExtent l="0" t="0" r="0" b="0"/>
            <wp:wrapNone/>
            <wp:docPr id="2" name="Picture 2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T Banner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8"/>
                    <a:stretch/>
                  </pic:blipFill>
                  <pic:spPr bwMode="auto">
                    <a:xfrm>
                      <a:off x="0" y="0"/>
                      <a:ext cx="715327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B65DC" w14:textId="77777777" w:rsidR="0052073F" w:rsidRDefault="0052073F">
      <w:pPr>
        <w:pStyle w:val="BodyText"/>
        <w:rPr>
          <w:rFonts w:ascii="Times New Roman"/>
          <w:sz w:val="20"/>
        </w:rPr>
      </w:pPr>
    </w:p>
    <w:p w14:paraId="1CBF8B01" w14:textId="77777777" w:rsidR="0052073F" w:rsidRDefault="0052073F">
      <w:pPr>
        <w:pStyle w:val="BodyText"/>
        <w:rPr>
          <w:rFonts w:ascii="Times New Roman"/>
          <w:sz w:val="20"/>
        </w:rPr>
      </w:pPr>
    </w:p>
    <w:p w14:paraId="7B447648" w14:textId="77777777" w:rsidR="0052073F" w:rsidRDefault="0052073F">
      <w:pPr>
        <w:pStyle w:val="BodyText"/>
        <w:rPr>
          <w:rFonts w:ascii="Times New Roman"/>
          <w:sz w:val="20"/>
        </w:rPr>
      </w:pPr>
    </w:p>
    <w:p w14:paraId="0C7AAEF5" w14:textId="2681380B" w:rsidR="0052073F" w:rsidRDefault="0052073F">
      <w:pPr>
        <w:pStyle w:val="BodyText"/>
        <w:rPr>
          <w:rFonts w:ascii="Times New Roman"/>
          <w:sz w:val="20"/>
        </w:rPr>
      </w:pPr>
    </w:p>
    <w:p w14:paraId="599697C9" w14:textId="77777777" w:rsidR="0052073F" w:rsidRDefault="0052073F">
      <w:pPr>
        <w:pStyle w:val="BodyText"/>
        <w:rPr>
          <w:rFonts w:ascii="Times New Roman"/>
          <w:sz w:val="20"/>
        </w:rPr>
      </w:pPr>
    </w:p>
    <w:p w14:paraId="0149EF5D" w14:textId="77777777" w:rsidR="0052073F" w:rsidRDefault="0052073F">
      <w:pPr>
        <w:pStyle w:val="BodyText"/>
        <w:rPr>
          <w:rFonts w:ascii="Times New Roman"/>
          <w:sz w:val="20"/>
        </w:rPr>
      </w:pPr>
    </w:p>
    <w:p w14:paraId="3DF28458" w14:textId="62AF04DE" w:rsidR="0052073F" w:rsidRPr="00491D09" w:rsidRDefault="00E53800">
      <w:pPr>
        <w:tabs>
          <w:tab w:val="left" w:pos="3874"/>
        </w:tabs>
        <w:spacing w:before="90"/>
        <w:ind w:left="100"/>
        <w:rPr>
          <w:rFonts w:ascii="Trebuchet MS"/>
          <w:b/>
          <w:sz w:val="64"/>
          <w:szCs w:val="64"/>
        </w:rPr>
      </w:pPr>
      <w:r w:rsidRPr="00491D09">
        <w:rPr>
          <w:rFonts w:ascii="Trebuchet MS"/>
          <w:b/>
          <w:color w:val="FFAA54"/>
          <w:spacing w:val="22"/>
          <w:sz w:val="64"/>
          <w:szCs w:val="64"/>
        </w:rPr>
        <w:t>The Art of Reading Buildings</w:t>
      </w:r>
    </w:p>
    <w:p w14:paraId="2F847E2D" w14:textId="66B89FF8" w:rsidR="00CB68E2" w:rsidRPr="001D09B9" w:rsidRDefault="00491D09" w:rsidP="00491D09">
      <w:pPr>
        <w:spacing w:before="38"/>
        <w:ind w:left="112"/>
        <w:rPr>
          <w:rFonts w:ascii="Arial"/>
          <w:b/>
          <w:sz w:val="44"/>
          <w:szCs w:val="44"/>
        </w:rPr>
      </w:pPr>
      <w:r w:rsidRPr="001D09B9">
        <w:rPr>
          <w:rFonts w:ascii="Times New Roman"/>
          <w:noProof/>
          <w:sz w:val="44"/>
          <w:szCs w:val="44"/>
        </w:rPr>
        <w:drawing>
          <wp:anchor distT="0" distB="0" distL="114300" distR="114300" simplePos="0" relativeHeight="251656704" behindDoc="1" locked="0" layoutInCell="1" allowOverlap="1" wp14:anchorId="69FB32E4" wp14:editId="1CDB4CAC">
            <wp:simplePos x="0" y="0"/>
            <wp:positionH relativeFrom="column">
              <wp:posOffset>5200650</wp:posOffset>
            </wp:positionH>
            <wp:positionV relativeFrom="paragraph">
              <wp:posOffset>109856</wp:posOffset>
            </wp:positionV>
            <wp:extent cx="1485900" cy="2171700"/>
            <wp:effectExtent l="76200" t="76200" r="114300" b="114300"/>
            <wp:wrapNone/>
            <wp:docPr id="1" name="Picture 1" descr="A person wearing a suit and tie&#10;&#10;Description generated with very high confiden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suit and tie&#10;&#10;Description generated with very high confidence">
                      <a:hlinkClick r:id="rId5"/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3" r="8810" b="4709"/>
                    <a:stretch/>
                  </pic:blipFill>
                  <pic:spPr bwMode="auto">
                    <a:xfrm>
                      <a:off x="0" y="0"/>
                      <a:ext cx="1487603" cy="2174189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9B9" w:rsidRPr="001D09B9">
        <w:rPr>
          <w:rFonts w:ascii="Arial"/>
          <w:b/>
          <w:color w:val="89847F"/>
          <w:w w:val="60"/>
          <w:sz w:val="44"/>
          <w:szCs w:val="44"/>
        </w:rPr>
        <w:t>on June 1</w:t>
      </w:r>
      <w:r w:rsidR="00F905AE">
        <w:rPr>
          <w:rFonts w:ascii="Arial"/>
          <w:b/>
          <w:color w:val="89847F"/>
          <w:w w:val="60"/>
          <w:sz w:val="44"/>
          <w:szCs w:val="44"/>
        </w:rPr>
        <w:t>9</w:t>
      </w:r>
      <w:r w:rsidR="001D09B9" w:rsidRPr="001D09B9">
        <w:rPr>
          <w:rFonts w:ascii="Arial"/>
          <w:b/>
          <w:color w:val="89847F"/>
          <w:w w:val="60"/>
          <w:sz w:val="44"/>
          <w:szCs w:val="44"/>
          <w:vertAlign w:val="superscript"/>
        </w:rPr>
        <w:t>th</w:t>
      </w:r>
      <w:r w:rsidR="001D09B9" w:rsidRPr="001D09B9">
        <w:rPr>
          <w:rFonts w:ascii="Arial"/>
          <w:b/>
          <w:color w:val="89847F"/>
          <w:w w:val="60"/>
          <w:sz w:val="44"/>
          <w:szCs w:val="44"/>
        </w:rPr>
        <w:t xml:space="preserve"> </w:t>
      </w:r>
      <w:r w:rsidR="00084727" w:rsidRPr="001D09B9">
        <w:rPr>
          <w:rFonts w:ascii="Arial"/>
          <w:b/>
          <w:color w:val="89847F"/>
          <w:w w:val="60"/>
          <w:sz w:val="44"/>
          <w:szCs w:val="44"/>
        </w:rPr>
        <w:t>with C</w:t>
      </w:r>
      <w:r w:rsidRPr="001D09B9">
        <w:rPr>
          <w:rFonts w:ascii="Arial"/>
          <w:b/>
          <w:color w:val="89847F"/>
          <w:w w:val="60"/>
          <w:sz w:val="44"/>
          <w:szCs w:val="44"/>
        </w:rPr>
        <w:t>hief</w:t>
      </w:r>
      <w:r w:rsidR="00084727" w:rsidRPr="001D09B9">
        <w:rPr>
          <w:rFonts w:ascii="Arial"/>
          <w:b/>
          <w:color w:val="89847F"/>
          <w:w w:val="60"/>
          <w:sz w:val="44"/>
          <w:szCs w:val="44"/>
        </w:rPr>
        <w:t xml:space="preserve"> </w:t>
      </w:r>
      <w:r w:rsidRPr="001D09B9">
        <w:rPr>
          <w:rFonts w:ascii="Arial"/>
          <w:b/>
          <w:color w:val="89847F"/>
          <w:w w:val="60"/>
          <w:sz w:val="44"/>
          <w:szCs w:val="44"/>
        </w:rPr>
        <w:t>John Mittendorf</w:t>
      </w:r>
      <w:r w:rsidR="00084727" w:rsidRPr="001D09B9">
        <w:rPr>
          <w:rFonts w:ascii="Arial"/>
          <w:b/>
          <w:color w:val="89847F"/>
          <w:w w:val="60"/>
          <w:sz w:val="44"/>
          <w:szCs w:val="44"/>
        </w:rPr>
        <w:t xml:space="preserve"> (</w:t>
      </w:r>
      <w:r w:rsidR="001D09B9" w:rsidRPr="001D09B9">
        <w:rPr>
          <w:rFonts w:ascii="Arial"/>
          <w:b/>
          <w:color w:val="89847F"/>
          <w:w w:val="60"/>
          <w:sz w:val="44"/>
          <w:szCs w:val="44"/>
        </w:rPr>
        <w:t xml:space="preserve">Ret. </w:t>
      </w:r>
      <w:r w:rsidRPr="001D09B9">
        <w:rPr>
          <w:rFonts w:ascii="Arial"/>
          <w:b/>
          <w:color w:val="89847F"/>
          <w:w w:val="60"/>
          <w:sz w:val="44"/>
          <w:szCs w:val="44"/>
        </w:rPr>
        <w:t>LA City Fire</w:t>
      </w:r>
      <w:r w:rsidR="00084727" w:rsidRPr="001D09B9">
        <w:rPr>
          <w:rFonts w:ascii="Arial"/>
          <w:b/>
          <w:color w:val="89847F"/>
          <w:w w:val="60"/>
          <w:sz w:val="44"/>
          <w:szCs w:val="44"/>
        </w:rPr>
        <w:t>)</w:t>
      </w:r>
    </w:p>
    <w:p w14:paraId="189EFC84" w14:textId="56C3123E" w:rsidR="00491D09" w:rsidRDefault="00491D09" w:rsidP="00491D09">
      <w:pPr>
        <w:pStyle w:val="BodyText"/>
        <w:spacing w:line="314" w:lineRule="auto"/>
        <w:ind w:left="100" w:right="196"/>
      </w:pPr>
      <w:r>
        <w:t xml:space="preserve">This class will take a whole new approach to reading residential-commercial </w:t>
      </w:r>
    </w:p>
    <w:p w14:paraId="3AC5284F" w14:textId="6826EF8A" w:rsidR="00491D09" w:rsidRDefault="00491D09" w:rsidP="00491D09">
      <w:pPr>
        <w:pStyle w:val="BodyText"/>
        <w:spacing w:line="314" w:lineRule="auto"/>
        <w:ind w:left="100" w:right="196"/>
      </w:pPr>
      <w:r>
        <w:t>buildings and is designed to provide essential too</w:t>
      </w:r>
      <w:bookmarkStart w:id="0" w:name="_GoBack"/>
      <w:bookmarkEnd w:id="0"/>
      <w:r>
        <w:t xml:space="preserve">ls that are based on a simple </w:t>
      </w:r>
    </w:p>
    <w:p w14:paraId="7231CDC1" w14:textId="0D33AD4E" w:rsidR="00491D09" w:rsidRDefault="00491D09" w:rsidP="00491D09">
      <w:pPr>
        <w:pStyle w:val="BodyText"/>
        <w:spacing w:line="314" w:lineRule="auto"/>
        <w:ind w:left="100" w:right="196"/>
      </w:pPr>
      <w:r>
        <w:t>four</w:t>
      </w:r>
      <w:r w:rsidR="001D09B9">
        <w:t>-</w:t>
      </w:r>
      <w:r>
        <w:t>step method to assist in making rapid street-reads.</w:t>
      </w:r>
    </w:p>
    <w:p w14:paraId="10C61D9E" w14:textId="1DFC8473" w:rsidR="00491D09" w:rsidRPr="00491D09" w:rsidRDefault="00491D09" w:rsidP="00491D09">
      <w:pPr>
        <w:pStyle w:val="BodyText"/>
        <w:spacing w:line="314" w:lineRule="auto"/>
        <w:ind w:left="100" w:right="196"/>
        <w:rPr>
          <w:sz w:val="6"/>
          <w:szCs w:val="6"/>
        </w:rPr>
      </w:pPr>
    </w:p>
    <w:p w14:paraId="7EAFE80C" w14:textId="0E3B795F" w:rsidR="00491D09" w:rsidRDefault="00491D09" w:rsidP="00491D09">
      <w:pPr>
        <w:pStyle w:val="BodyText"/>
        <w:spacing w:line="314" w:lineRule="auto"/>
        <w:ind w:left="100" w:right="196"/>
      </w:pPr>
      <w:r>
        <w:t xml:space="preserve">These reads will assist in determining the factors of strength, weaknesses, </w:t>
      </w:r>
    </w:p>
    <w:p w14:paraId="199F5EF6" w14:textId="6F971CAA" w:rsidR="00491D09" w:rsidRDefault="00491D09" w:rsidP="00491D09">
      <w:pPr>
        <w:pStyle w:val="BodyText"/>
        <w:spacing w:line="314" w:lineRule="auto"/>
        <w:ind w:left="100" w:right="196"/>
      </w:pPr>
      <w:r>
        <w:t xml:space="preserve">collapse hazards, new construction features, and evaluating </w:t>
      </w:r>
      <w:proofErr w:type="spellStart"/>
      <w:r>
        <w:t>fireground</w:t>
      </w:r>
      <w:proofErr w:type="spellEnd"/>
      <w:r>
        <w:t xml:space="preserve"> time </w:t>
      </w:r>
    </w:p>
    <w:p w14:paraId="305F324D" w14:textId="1BB3E907" w:rsidR="00491D09" w:rsidRDefault="00491D09" w:rsidP="00491D09">
      <w:pPr>
        <w:pStyle w:val="BodyText"/>
        <w:spacing w:line="314" w:lineRule="auto"/>
        <w:ind w:left="100" w:right="196"/>
      </w:pPr>
      <w:r>
        <w:t xml:space="preserve">as the time necessary to accomplish any </w:t>
      </w:r>
      <w:proofErr w:type="spellStart"/>
      <w:r>
        <w:t>fireground</w:t>
      </w:r>
      <w:proofErr w:type="spellEnd"/>
      <w:r>
        <w:t xml:space="preserve"> operation is one of the </w:t>
      </w:r>
    </w:p>
    <w:p w14:paraId="321F390B" w14:textId="6047BEFE" w:rsidR="00491D09" w:rsidRDefault="00491D09" w:rsidP="00491D09">
      <w:pPr>
        <w:pStyle w:val="BodyText"/>
        <w:spacing w:line="314" w:lineRule="auto"/>
        <w:ind w:left="100" w:right="196"/>
      </w:pPr>
      <w:r>
        <w:t>foundations of safe and effective operations.</w:t>
      </w:r>
    </w:p>
    <w:p w14:paraId="6FF9E3C7" w14:textId="77777777" w:rsidR="00491D09" w:rsidRPr="00491D09" w:rsidRDefault="00491D09" w:rsidP="00491D09">
      <w:pPr>
        <w:pStyle w:val="BodyText"/>
        <w:spacing w:line="314" w:lineRule="auto"/>
        <w:ind w:left="100" w:right="196"/>
        <w:rPr>
          <w:sz w:val="6"/>
          <w:szCs w:val="6"/>
        </w:rPr>
      </w:pPr>
    </w:p>
    <w:p w14:paraId="1EB64087" w14:textId="17B94804" w:rsidR="00491D09" w:rsidRDefault="00491D09" w:rsidP="00491D09">
      <w:pPr>
        <w:pStyle w:val="BodyText"/>
        <w:spacing w:line="314" w:lineRule="auto"/>
        <w:ind w:left="100" w:right="196"/>
      </w:pPr>
      <w:r>
        <w:t xml:space="preserve">Once attendees are introduced to the four-step method of reading buildings, </w:t>
      </w:r>
    </w:p>
    <w:p w14:paraId="14E9882A" w14:textId="1F273ABF" w:rsidR="00491D09" w:rsidRDefault="00F26E17" w:rsidP="00491D09">
      <w:pPr>
        <w:pStyle w:val="BodyText"/>
        <w:spacing w:line="314" w:lineRule="auto"/>
        <w:ind w:left="100" w:right="196"/>
      </w:pPr>
      <w:r>
        <w:rPr>
          <w:noProof/>
          <w:sz w:val="6"/>
          <w:szCs w:val="6"/>
        </w:rPr>
        <w:pict w14:anchorId="1483D303">
          <v:roundrect id="_x0000_s1033" href="http://www.redhelmettraining.com/John-Mittendorf.html" style="position:absolute;left:0;text-align:left;margin-left:411pt;margin-top:17.5pt;width:116.25pt;height:22.5pt;z-index:251665408" arcsize="10923f" o:button="t" fillcolor="#fc0">
            <v:fill o:detectmouseclick="t"/>
            <v:textbox style="mso-next-textbox:#_x0000_s1033">
              <w:txbxContent>
                <w:p w14:paraId="632A3770" w14:textId="1282B855" w:rsidR="000A7792" w:rsidRDefault="000A7792" w:rsidP="000A7792">
                  <w:pPr>
                    <w:jc w:val="center"/>
                  </w:pPr>
                  <w:r>
                    <w:t>Instructor Bio</w:t>
                  </w:r>
                </w:p>
              </w:txbxContent>
            </v:textbox>
          </v:roundrect>
        </w:pict>
      </w:r>
      <w:r w:rsidR="00491D09">
        <w:t xml:space="preserve">multiple 360-degree perimeter videos will allow the opportunity to practice </w:t>
      </w:r>
    </w:p>
    <w:p w14:paraId="440F8D25" w14:textId="27363D3F" w:rsidR="00491D09" w:rsidRDefault="00491D09" w:rsidP="00491D09">
      <w:pPr>
        <w:pStyle w:val="BodyText"/>
        <w:spacing w:line="314" w:lineRule="auto"/>
        <w:ind w:left="100" w:right="196"/>
      </w:pPr>
      <w:r>
        <w:t>the four-step rapid street-read method.</w:t>
      </w:r>
    </w:p>
    <w:p w14:paraId="167123D2" w14:textId="6E62DA90" w:rsidR="00491D09" w:rsidRPr="00491D09" w:rsidRDefault="00491D09" w:rsidP="00491D09">
      <w:pPr>
        <w:pStyle w:val="BodyText"/>
        <w:spacing w:line="314" w:lineRule="auto"/>
        <w:ind w:left="100" w:right="196"/>
        <w:rPr>
          <w:sz w:val="6"/>
          <w:szCs w:val="6"/>
        </w:rPr>
      </w:pPr>
    </w:p>
    <w:p w14:paraId="267FA9FA" w14:textId="4915E1E1" w:rsidR="00491D09" w:rsidRPr="00491D09" w:rsidRDefault="00491D09" w:rsidP="00491D09">
      <w:pPr>
        <w:tabs>
          <w:tab w:val="left" w:pos="3874"/>
        </w:tabs>
        <w:spacing w:before="90"/>
        <w:ind w:left="100"/>
        <w:rPr>
          <w:rFonts w:ascii="Trebuchet MS"/>
          <w:b/>
          <w:sz w:val="64"/>
          <w:szCs w:val="64"/>
        </w:rPr>
      </w:pPr>
      <w:r w:rsidRPr="00491D09">
        <w:rPr>
          <w:rFonts w:ascii="Trebuchet MS"/>
          <w:b/>
          <w:color w:val="FFAA54"/>
          <w:spacing w:val="22"/>
          <w:sz w:val="64"/>
          <w:szCs w:val="64"/>
        </w:rPr>
        <w:t>SLAB SAVERS Strategy &amp; Tactics</w:t>
      </w:r>
    </w:p>
    <w:p w14:paraId="0AA89598" w14:textId="79079F43" w:rsidR="00491D09" w:rsidRPr="001D09B9" w:rsidRDefault="00F905AE" w:rsidP="00491D09">
      <w:pPr>
        <w:spacing w:before="38"/>
        <w:ind w:left="112"/>
        <w:rPr>
          <w:rFonts w:ascii="Arial"/>
          <w:b/>
          <w:sz w:val="44"/>
          <w:szCs w:val="44"/>
        </w:rPr>
      </w:pPr>
      <w:r w:rsidRPr="001D09B9">
        <w:rPr>
          <w:rFonts w:ascii="Times New Roman"/>
          <w:noProof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5E1772A7" wp14:editId="0352201A">
            <wp:simplePos x="0" y="0"/>
            <wp:positionH relativeFrom="column">
              <wp:posOffset>5181986</wp:posOffset>
            </wp:positionH>
            <wp:positionV relativeFrom="paragraph">
              <wp:posOffset>57785</wp:posOffset>
            </wp:positionV>
            <wp:extent cx="1524000" cy="2192575"/>
            <wp:effectExtent l="76200" t="76200" r="114300" b="11303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1"/>
                    <a:stretch/>
                  </pic:blipFill>
                  <pic:spPr bwMode="auto">
                    <a:xfrm>
                      <a:off x="0" y="0"/>
                      <a:ext cx="1524000" cy="219257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9B9" w:rsidRPr="001D09B9">
        <w:rPr>
          <w:rFonts w:ascii="Arial"/>
          <w:b/>
          <w:color w:val="89847F"/>
          <w:w w:val="60"/>
          <w:sz w:val="44"/>
          <w:szCs w:val="44"/>
        </w:rPr>
        <w:t xml:space="preserve">June </w:t>
      </w:r>
      <w:r>
        <w:rPr>
          <w:rFonts w:ascii="Arial"/>
          <w:b/>
          <w:color w:val="89847F"/>
          <w:w w:val="60"/>
          <w:sz w:val="44"/>
          <w:szCs w:val="44"/>
        </w:rPr>
        <w:t>20</w:t>
      </w:r>
      <w:r w:rsidR="001D09B9" w:rsidRPr="001D09B9">
        <w:rPr>
          <w:rFonts w:ascii="Arial"/>
          <w:b/>
          <w:color w:val="89847F"/>
          <w:w w:val="60"/>
          <w:sz w:val="44"/>
          <w:szCs w:val="44"/>
          <w:vertAlign w:val="superscript"/>
        </w:rPr>
        <w:t>th</w:t>
      </w:r>
      <w:r w:rsidR="001D09B9" w:rsidRPr="001D09B9">
        <w:rPr>
          <w:rFonts w:ascii="Arial"/>
          <w:b/>
          <w:color w:val="89847F"/>
          <w:w w:val="60"/>
          <w:sz w:val="44"/>
          <w:szCs w:val="44"/>
        </w:rPr>
        <w:t xml:space="preserve"> </w:t>
      </w:r>
      <w:r w:rsidR="00491D09" w:rsidRPr="001D09B9">
        <w:rPr>
          <w:rFonts w:ascii="Arial"/>
          <w:b/>
          <w:color w:val="89847F"/>
          <w:w w:val="60"/>
          <w:sz w:val="44"/>
          <w:szCs w:val="44"/>
        </w:rPr>
        <w:t>with Captain Jesse Quinalty (</w:t>
      </w:r>
      <w:r w:rsidR="001D09B9" w:rsidRPr="001D09B9">
        <w:rPr>
          <w:rFonts w:ascii="Arial"/>
          <w:b/>
          <w:color w:val="89847F"/>
          <w:w w:val="60"/>
          <w:sz w:val="44"/>
          <w:szCs w:val="44"/>
        </w:rPr>
        <w:t>Red Helmet Training</w:t>
      </w:r>
      <w:r w:rsidR="00491D09" w:rsidRPr="001D09B9">
        <w:rPr>
          <w:rFonts w:ascii="Arial"/>
          <w:b/>
          <w:color w:val="89847F"/>
          <w:w w:val="60"/>
          <w:sz w:val="44"/>
          <w:szCs w:val="44"/>
        </w:rPr>
        <w:t>)</w:t>
      </w:r>
    </w:p>
    <w:p w14:paraId="638F7192" w14:textId="10C98F96" w:rsidR="001D09B9" w:rsidRDefault="001D09B9" w:rsidP="001D09B9">
      <w:pPr>
        <w:pStyle w:val="BodyText"/>
        <w:spacing w:line="314" w:lineRule="auto"/>
        <w:ind w:left="100" w:right="196"/>
      </w:pPr>
      <w:r>
        <w:t xml:space="preserve">This program uses the SLAB (Safety Profile, Life Profile, Air Track and Building) </w:t>
      </w:r>
    </w:p>
    <w:p w14:paraId="03600748" w14:textId="69C6EB01" w:rsidR="001D09B9" w:rsidRDefault="001D09B9" w:rsidP="001D09B9">
      <w:pPr>
        <w:pStyle w:val="BodyText"/>
        <w:spacing w:line="314" w:lineRule="auto"/>
        <w:ind w:left="100" w:right="196"/>
      </w:pPr>
      <w:r>
        <w:t xml:space="preserve">and utilizes the information to come up with the Strategy. More importantly </w:t>
      </w:r>
    </w:p>
    <w:p w14:paraId="30E941C3" w14:textId="3ABBC2D4" w:rsidR="001D09B9" w:rsidRDefault="001D09B9" w:rsidP="001D09B9">
      <w:pPr>
        <w:pStyle w:val="BodyText"/>
        <w:spacing w:line="314" w:lineRule="auto"/>
        <w:ind w:left="100" w:right="196"/>
      </w:pPr>
      <w:r>
        <w:t xml:space="preserve">whether the fire is </w:t>
      </w:r>
      <w:proofErr w:type="gramStart"/>
      <w:r>
        <w:t>offensive</w:t>
      </w:r>
      <w:proofErr w:type="gramEnd"/>
      <w:r>
        <w:t xml:space="preserve"> or defensive based on this situational awareness </w:t>
      </w:r>
    </w:p>
    <w:p w14:paraId="50E972A7" w14:textId="07959D68" w:rsidR="001D09B9" w:rsidRDefault="001D09B9" w:rsidP="001D09B9">
      <w:pPr>
        <w:pStyle w:val="BodyText"/>
        <w:spacing w:line="314" w:lineRule="auto"/>
        <w:ind w:left="100" w:right="196"/>
      </w:pPr>
      <w:r>
        <w:t xml:space="preserve">and 360 </w:t>
      </w:r>
      <w:proofErr w:type="gramStart"/>
      <w:r>
        <w:t>walk</w:t>
      </w:r>
      <w:proofErr w:type="gramEnd"/>
      <w:r>
        <w:t xml:space="preserve"> around. It is aligned with the IAFC Rules of Engagement and the </w:t>
      </w:r>
    </w:p>
    <w:p w14:paraId="0DAA3527" w14:textId="7F8CA02A" w:rsidR="001D09B9" w:rsidRDefault="001D09B9" w:rsidP="001D09B9">
      <w:pPr>
        <w:pStyle w:val="BodyText"/>
        <w:spacing w:line="314" w:lineRule="auto"/>
        <w:ind w:left="100" w:right="196"/>
      </w:pPr>
      <w:r>
        <w:t>Everyone Goes Home Program to work through a risk vs. gain process.</w:t>
      </w:r>
    </w:p>
    <w:p w14:paraId="55C5D57C" w14:textId="77777777" w:rsidR="001D09B9" w:rsidRPr="001D09B9" w:rsidRDefault="001D09B9" w:rsidP="001D09B9">
      <w:pPr>
        <w:pStyle w:val="BodyText"/>
        <w:spacing w:line="314" w:lineRule="auto"/>
        <w:ind w:left="100" w:right="196"/>
        <w:rPr>
          <w:sz w:val="6"/>
          <w:szCs w:val="6"/>
        </w:rPr>
      </w:pPr>
    </w:p>
    <w:p w14:paraId="06E49FE7" w14:textId="77777777" w:rsidR="001D09B9" w:rsidRDefault="001D09B9" w:rsidP="001D09B9">
      <w:pPr>
        <w:pStyle w:val="BodyText"/>
        <w:spacing w:line="314" w:lineRule="auto"/>
        <w:ind w:left="100" w:right="196"/>
      </w:pPr>
      <w:r>
        <w:t xml:space="preserve">The program then looks at how to develop tasks and tactics for this strategy </w:t>
      </w:r>
    </w:p>
    <w:p w14:paraId="219BD85B" w14:textId="26E05333" w:rsidR="001D09B9" w:rsidRDefault="001D09B9" w:rsidP="001D09B9">
      <w:pPr>
        <w:pStyle w:val="BodyText"/>
        <w:spacing w:line="314" w:lineRule="auto"/>
        <w:ind w:left="100" w:right="196"/>
      </w:pPr>
      <w:r>
        <w:t xml:space="preserve">using the division of labor. The tactics are assigned based on SAVERS. </w:t>
      </w:r>
    </w:p>
    <w:p w14:paraId="2FD89B48" w14:textId="77777777" w:rsidR="001D09B9" w:rsidRPr="001D09B9" w:rsidRDefault="001D09B9" w:rsidP="001D09B9">
      <w:pPr>
        <w:pStyle w:val="BodyText"/>
        <w:spacing w:line="314" w:lineRule="auto"/>
        <w:ind w:left="100" w:right="196"/>
        <w:rPr>
          <w:sz w:val="6"/>
          <w:szCs w:val="6"/>
        </w:rPr>
      </w:pPr>
    </w:p>
    <w:p w14:paraId="1C8E8D4D" w14:textId="40BCD7C9" w:rsidR="001D09B9" w:rsidRDefault="001D09B9" w:rsidP="001D09B9">
      <w:pPr>
        <w:pStyle w:val="BodyText"/>
        <w:spacing w:line="314" w:lineRule="auto"/>
        <w:ind w:left="100" w:right="196"/>
      </w:pPr>
      <w:r>
        <w:t xml:space="preserve">This interactive course uses digital simulation and dash cam videos to enhance </w:t>
      </w:r>
    </w:p>
    <w:p w14:paraId="057F77FE" w14:textId="66D8730D" w:rsidR="001D09B9" w:rsidRDefault="00F26E17" w:rsidP="001D09B9">
      <w:pPr>
        <w:pStyle w:val="BodyText"/>
        <w:spacing w:line="314" w:lineRule="auto"/>
        <w:ind w:left="100" w:right="196"/>
      </w:pPr>
      <w:r>
        <w:rPr>
          <w:noProof/>
        </w:rPr>
        <w:pict w14:anchorId="1483D303">
          <v:roundrect id="_x0000_s1034" href="http://www.redhelmettraining.com/Quinalty.html" style="position:absolute;left:0;text-align:left;margin-left:408.75pt;margin-top:11.95pt;width:116.25pt;height:22.5pt;z-index:251666432" arcsize="10923f" o:button="t" fillcolor="#fc0">
            <v:fill o:detectmouseclick="t"/>
            <v:textbox>
              <w:txbxContent>
                <w:p w14:paraId="31CB99EC" w14:textId="77777777" w:rsidR="00544155" w:rsidRDefault="00544155" w:rsidP="00544155">
                  <w:pPr>
                    <w:jc w:val="center"/>
                  </w:pPr>
                  <w:r>
                    <w:t>Instructor Bio</w:t>
                  </w:r>
                </w:p>
              </w:txbxContent>
            </v:textbox>
          </v:roundrect>
        </w:pict>
      </w:r>
      <w:r w:rsidR="001D09B9">
        <w:t>the rapid decision</w:t>
      </w:r>
      <w:r w:rsidR="005861A3">
        <w:t>-</w:t>
      </w:r>
      <w:r w:rsidR="001D09B9">
        <w:t xml:space="preserve">making </w:t>
      </w:r>
      <w:proofErr w:type="gramStart"/>
      <w:r w:rsidR="001D09B9">
        <w:t>process</w:t>
      </w:r>
      <w:proofErr w:type="gramEnd"/>
      <w:r w:rsidR="001D09B9">
        <w:t xml:space="preserve">. This course reviews command elements </w:t>
      </w:r>
    </w:p>
    <w:p w14:paraId="7FB635E6" w14:textId="355B80D7" w:rsidR="00491D09" w:rsidRDefault="001D09B9" w:rsidP="001D09B9">
      <w:pPr>
        <w:pStyle w:val="BodyText"/>
        <w:spacing w:line="314" w:lineRule="auto"/>
        <w:ind w:left="100" w:right="196"/>
      </w:pPr>
      <w:r>
        <w:t>with a focus on new fire behavior, risk assessment and control of resources.</w:t>
      </w:r>
    </w:p>
    <w:p w14:paraId="58ED7FCB" w14:textId="2A4C6969" w:rsidR="005861A3" w:rsidRDefault="005861A3" w:rsidP="001D09B9">
      <w:pPr>
        <w:pStyle w:val="BodyText"/>
        <w:spacing w:line="314" w:lineRule="auto"/>
        <w:ind w:left="100" w:right="196"/>
        <w:rPr>
          <w:sz w:val="6"/>
          <w:szCs w:val="6"/>
        </w:rPr>
      </w:pPr>
    </w:p>
    <w:p w14:paraId="5074B2BE" w14:textId="092B7309" w:rsidR="005861A3" w:rsidRPr="001A2B51" w:rsidRDefault="005861A3" w:rsidP="005861A3">
      <w:pPr>
        <w:pStyle w:val="BodyText"/>
        <w:spacing w:line="314" w:lineRule="auto"/>
        <w:ind w:left="100" w:right="196"/>
        <w:jc w:val="center"/>
        <w:rPr>
          <w:b/>
          <w:sz w:val="26"/>
          <w:szCs w:val="26"/>
        </w:rPr>
      </w:pPr>
      <w:r w:rsidRPr="001A2B51">
        <w:rPr>
          <w:b/>
          <w:sz w:val="26"/>
          <w:szCs w:val="26"/>
        </w:rPr>
        <w:t>This course will be hosted at the Tahoe-Douglas Fire Protection District</w:t>
      </w:r>
    </w:p>
    <w:p w14:paraId="1569771F" w14:textId="77777777" w:rsidR="001A2B51" w:rsidRPr="001A2B51" w:rsidRDefault="001A2B51" w:rsidP="001A2B51">
      <w:pPr>
        <w:pStyle w:val="BodyText"/>
        <w:spacing w:line="314" w:lineRule="auto"/>
        <w:ind w:left="100" w:right="196"/>
        <w:jc w:val="center"/>
        <w:rPr>
          <w:b/>
          <w:sz w:val="26"/>
          <w:szCs w:val="26"/>
        </w:rPr>
      </w:pPr>
      <w:r w:rsidRPr="001A2B51">
        <w:rPr>
          <w:b/>
          <w:sz w:val="26"/>
          <w:szCs w:val="26"/>
        </w:rPr>
        <w:t xml:space="preserve">LOCATION: 193 Elks Point Road Zephyr Cove, NV 89448 </w:t>
      </w:r>
    </w:p>
    <w:p w14:paraId="7815D801" w14:textId="2955A7F0" w:rsidR="001A2B51" w:rsidRPr="001A2B51" w:rsidRDefault="001A2B51" w:rsidP="001A2B51">
      <w:pPr>
        <w:pStyle w:val="BodyText"/>
        <w:spacing w:line="314" w:lineRule="auto"/>
        <w:ind w:left="100" w:right="196"/>
        <w:jc w:val="center"/>
        <w:rPr>
          <w:b/>
          <w:sz w:val="26"/>
          <w:szCs w:val="26"/>
        </w:rPr>
      </w:pPr>
      <w:r w:rsidRPr="001A2B51">
        <w:rPr>
          <w:b/>
          <w:sz w:val="26"/>
          <w:szCs w:val="26"/>
        </w:rPr>
        <w:t>DATES: June 1</w:t>
      </w:r>
      <w:r>
        <w:rPr>
          <w:b/>
          <w:sz w:val="26"/>
          <w:szCs w:val="26"/>
        </w:rPr>
        <w:t>9</w:t>
      </w:r>
      <w:r w:rsidRPr="001A2B51">
        <w:rPr>
          <w:b/>
          <w:sz w:val="26"/>
          <w:szCs w:val="26"/>
        </w:rPr>
        <w:t xml:space="preserve"> and </w:t>
      </w:r>
      <w:r>
        <w:rPr>
          <w:b/>
          <w:sz w:val="26"/>
          <w:szCs w:val="26"/>
        </w:rPr>
        <w:t>20</w:t>
      </w:r>
      <w:r w:rsidRPr="001A2B51">
        <w:rPr>
          <w:b/>
          <w:sz w:val="26"/>
          <w:szCs w:val="26"/>
        </w:rPr>
        <w:t xml:space="preserve">, </w:t>
      </w:r>
      <w:proofErr w:type="gramStart"/>
      <w:r w:rsidRPr="001A2B51">
        <w:rPr>
          <w:b/>
          <w:sz w:val="26"/>
          <w:szCs w:val="26"/>
        </w:rPr>
        <w:t>2018</w:t>
      </w:r>
      <w:r w:rsidRPr="001A2B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TIMES</w:t>
      </w:r>
      <w:proofErr w:type="gramEnd"/>
      <w:r>
        <w:rPr>
          <w:b/>
          <w:sz w:val="26"/>
          <w:szCs w:val="26"/>
        </w:rPr>
        <w:t xml:space="preserve">: </w:t>
      </w:r>
      <w:r w:rsidRPr="001A2B51">
        <w:rPr>
          <w:b/>
          <w:sz w:val="26"/>
          <w:szCs w:val="26"/>
        </w:rPr>
        <w:t>0900 – 1700 hours</w:t>
      </w:r>
    </w:p>
    <w:p w14:paraId="790C8BFB" w14:textId="0F7B10A0" w:rsidR="001A2B51" w:rsidRDefault="001A2B51" w:rsidP="001A2B51">
      <w:pPr>
        <w:pStyle w:val="BodyText"/>
        <w:spacing w:line="314" w:lineRule="auto"/>
        <w:ind w:left="100" w:right="196"/>
        <w:jc w:val="center"/>
        <w:rPr>
          <w:b/>
          <w:sz w:val="26"/>
          <w:szCs w:val="26"/>
        </w:rPr>
      </w:pPr>
      <w:r w:rsidRPr="001A2B51">
        <w:rPr>
          <w:b/>
          <w:sz w:val="26"/>
          <w:szCs w:val="26"/>
        </w:rPr>
        <w:t xml:space="preserve">REGISTER on our website:  </w:t>
      </w:r>
      <w:hyperlink r:id="rId9" w:history="1">
        <w:r w:rsidRPr="00030059">
          <w:rPr>
            <w:rStyle w:val="Hyperlink"/>
            <w:b/>
            <w:sz w:val="26"/>
            <w:szCs w:val="26"/>
          </w:rPr>
          <w:t>www.RedHelmetTraining.com</w:t>
        </w:r>
      </w:hyperlink>
    </w:p>
    <w:p w14:paraId="62E8DB3C" w14:textId="7163127E" w:rsidR="001A2B51" w:rsidRPr="001A2B51" w:rsidRDefault="001A2B51" w:rsidP="001A2B51">
      <w:pPr>
        <w:pStyle w:val="BodyText"/>
        <w:spacing w:line="314" w:lineRule="auto"/>
        <w:ind w:left="100" w:right="196"/>
        <w:jc w:val="center"/>
        <w:rPr>
          <w:b/>
          <w:sz w:val="26"/>
          <w:szCs w:val="26"/>
        </w:rPr>
      </w:pPr>
      <w:r w:rsidRPr="001A2B51">
        <w:rPr>
          <w:b/>
          <w:sz w:val="26"/>
          <w:szCs w:val="26"/>
        </w:rPr>
        <w:t xml:space="preserve">                 $100 for one day or $175 for both</w:t>
      </w:r>
    </w:p>
    <w:sectPr w:rsidR="001A2B51" w:rsidRPr="001A2B51">
      <w:type w:val="continuous"/>
      <w:pgSz w:w="12240" w:h="15840"/>
      <w:pgMar w:top="1500" w:right="580" w:bottom="280" w:left="420" w:header="720" w:footer="720" w:gutter="0"/>
      <w:pgBorders w:offsetFrom="page">
        <w:top w:val="single" w:sz="24" w:space="18" w:color="000000"/>
        <w:left w:val="single" w:sz="24" w:space="15" w:color="000000"/>
        <w:bottom w:val="single" w:sz="24" w:space="15" w:color="000000"/>
        <w:right w:val="single" w:sz="24" w:space="19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73F"/>
    <w:rsid w:val="00084727"/>
    <w:rsid w:val="000A7792"/>
    <w:rsid w:val="001038BB"/>
    <w:rsid w:val="001A2B51"/>
    <w:rsid w:val="001D09B9"/>
    <w:rsid w:val="0039171F"/>
    <w:rsid w:val="00491D09"/>
    <w:rsid w:val="0052073F"/>
    <w:rsid w:val="00544155"/>
    <w:rsid w:val="005861A3"/>
    <w:rsid w:val="00B02807"/>
    <w:rsid w:val="00CB68E2"/>
    <w:rsid w:val="00E344E6"/>
    <w:rsid w:val="00E53800"/>
    <w:rsid w:val="00EC786C"/>
    <w:rsid w:val="00F26E17"/>
    <w:rsid w:val="00F9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fc0"/>
    </o:shapedefaults>
    <o:shapelayout v:ext="edit">
      <o:idmap v:ext="edit" data="1"/>
    </o:shapelayout>
  </w:shapeDefaults>
  <w:decimalSymbol w:val="."/>
  <w:listSeparator w:val=","/>
  <w14:docId w14:val="163D80F6"/>
  <w15:docId w15:val="{E5DD58A6-3C7F-48C8-B18C-F7B59376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2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07"/>
    <w:rPr>
      <w:rFonts w:ascii="Segoe UI" w:eastAsia="Tahom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77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7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redhelmettraining.com/Quinal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hyperlink" Target="http://www.redhelmettraining.com/John-Mittendorf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RedHelmetTrai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Jesse Quinalty</cp:lastModifiedBy>
  <cp:revision>6</cp:revision>
  <cp:lastPrinted>2017-12-04T23:05:00Z</cp:lastPrinted>
  <dcterms:created xsi:type="dcterms:W3CDTF">2018-03-31T05:55:00Z</dcterms:created>
  <dcterms:modified xsi:type="dcterms:W3CDTF">2018-04-21T22:08:00Z</dcterms:modified>
</cp:coreProperties>
</file>