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9C843" w14:textId="77777777" w:rsidR="00E12FA3" w:rsidRPr="00936DBC" w:rsidRDefault="00936DBC" w:rsidP="00E12FA3">
      <w:pPr>
        <w:spacing w:after="0" w:line="240" w:lineRule="auto"/>
        <w:jc w:val="center"/>
        <w:rPr>
          <w:rFonts w:ascii="Andalus" w:hAnsi="Andalus" w:cs="Andalus"/>
          <w:b/>
          <w:color w:val="C00000"/>
          <w:sz w:val="144"/>
          <w:szCs w:val="144"/>
        </w:rPr>
      </w:pPr>
      <w:r w:rsidRPr="00936DBC">
        <w:rPr>
          <w:rFonts w:ascii="Times New Roman" w:hAnsi="Times New Roman" w:cs="Times New Roman"/>
          <w:b/>
          <w:noProof/>
          <w:color w:val="C00000"/>
          <w:sz w:val="44"/>
          <w:szCs w:val="44"/>
        </w:rPr>
        <mc:AlternateContent>
          <mc:Choice Requires="wps">
            <w:drawing>
              <wp:anchor distT="0" distB="0" distL="114300" distR="114300" simplePos="0" relativeHeight="251656192" behindDoc="0" locked="0" layoutInCell="1" allowOverlap="1" wp14:anchorId="45977E1A" wp14:editId="5FCD7C71">
                <wp:simplePos x="0" y="0"/>
                <wp:positionH relativeFrom="column">
                  <wp:posOffset>1171575</wp:posOffset>
                </wp:positionH>
                <wp:positionV relativeFrom="paragraph">
                  <wp:posOffset>1085850</wp:posOffset>
                </wp:positionV>
                <wp:extent cx="4391025" cy="447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447675"/>
                        </a:xfrm>
                        <a:prstGeom prst="rect">
                          <a:avLst/>
                        </a:prstGeom>
                        <a:solidFill>
                          <a:srgbClr val="FFFFFF"/>
                        </a:solidFill>
                        <a:ln w="9525">
                          <a:solidFill>
                            <a:srgbClr val="000000"/>
                          </a:solidFill>
                          <a:miter lim="800000"/>
                          <a:headEnd/>
                          <a:tailEnd/>
                        </a:ln>
                      </wps:spPr>
                      <wps:txbx>
                        <w:txbxContent>
                          <w:p w14:paraId="7041D8E0" w14:textId="77777777" w:rsidR="00936DBC" w:rsidRDefault="00936DBC" w:rsidP="00936DBC">
                            <w:pPr>
                              <w:spacing w:after="0" w:line="240" w:lineRule="auto"/>
                              <w:jc w:val="center"/>
                              <w:rPr>
                                <w:rFonts w:ascii="Times New Roman" w:hAnsi="Times New Roman" w:cs="Times New Roman"/>
                                <w:b/>
                                <w:color w:val="C00000"/>
                                <w:sz w:val="44"/>
                                <w:szCs w:val="44"/>
                              </w:rPr>
                            </w:pPr>
                            <w:r w:rsidRPr="00D5587B">
                              <w:rPr>
                                <w:rFonts w:ascii="Times New Roman" w:hAnsi="Times New Roman" w:cs="Times New Roman"/>
                                <w:b/>
                                <w:color w:val="C00000"/>
                                <w:sz w:val="44"/>
                                <w:szCs w:val="44"/>
                              </w:rPr>
                              <w:t>Strategy and Tactics Wo</w:t>
                            </w:r>
                            <w:r>
                              <w:rPr>
                                <w:rFonts w:ascii="Times New Roman" w:hAnsi="Times New Roman" w:cs="Times New Roman"/>
                                <w:b/>
                                <w:color w:val="C00000"/>
                                <w:sz w:val="44"/>
                                <w:szCs w:val="44"/>
                              </w:rPr>
                              <w:t>r</w:t>
                            </w:r>
                            <w:r w:rsidRPr="00D5587B">
                              <w:rPr>
                                <w:rFonts w:ascii="Times New Roman" w:hAnsi="Times New Roman" w:cs="Times New Roman"/>
                                <w:b/>
                                <w:color w:val="C00000"/>
                                <w:sz w:val="44"/>
                                <w:szCs w:val="44"/>
                              </w:rPr>
                              <w:t>kshop</w:t>
                            </w:r>
                          </w:p>
                          <w:p w14:paraId="2929F161" w14:textId="77777777" w:rsidR="00936DBC" w:rsidRDefault="00936D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977E1A" id="_x0000_t202" coordsize="21600,21600" o:spt="202" path="m,l,21600r21600,l21600,xe">
                <v:stroke joinstyle="miter"/>
                <v:path gradientshapeok="t" o:connecttype="rect"/>
              </v:shapetype>
              <v:shape id="Text Box 2" o:spid="_x0000_s1026" type="#_x0000_t202" style="position:absolute;left:0;text-align:left;margin-left:92.25pt;margin-top:85.5pt;width:345.75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">
                <v:textbox>
                  <w:txbxContent>
                    <w:p w14:paraId="7041D8E0" w14:textId="77777777" w:rsidR="00936DBC" w:rsidRDefault="00936DBC" w:rsidP="00936DBC">
                      <w:pPr>
                        <w:spacing w:after="0" w:line="240" w:lineRule="auto"/>
                        <w:jc w:val="center"/>
                        <w:rPr>
                          <w:rFonts w:ascii="Times New Roman" w:hAnsi="Times New Roman" w:cs="Times New Roman"/>
                          <w:b/>
                          <w:color w:val="C00000"/>
                          <w:sz w:val="44"/>
                          <w:szCs w:val="44"/>
                        </w:rPr>
                      </w:pPr>
                      <w:r w:rsidRPr="00D5587B">
                        <w:rPr>
                          <w:rFonts w:ascii="Times New Roman" w:hAnsi="Times New Roman" w:cs="Times New Roman"/>
                          <w:b/>
                          <w:color w:val="C00000"/>
                          <w:sz w:val="44"/>
                          <w:szCs w:val="44"/>
                        </w:rPr>
                        <w:t>Strategy and Tactics Wo</w:t>
                      </w:r>
                      <w:r>
                        <w:rPr>
                          <w:rFonts w:ascii="Times New Roman" w:hAnsi="Times New Roman" w:cs="Times New Roman"/>
                          <w:b/>
                          <w:color w:val="C00000"/>
                          <w:sz w:val="44"/>
                          <w:szCs w:val="44"/>
                        </w:rPr>
                        <w:t>r</w:t>
                      </w:r>
                      <w:r w:rsidRPr="00D5587B">
                        <w:rPr>
                          <w:rFonts w:ascii="Times New Roman" w:hAnsi="Times New Roman" w:cs="Times New Roman"/>
                          <w:b/>
                          <w:color w:val="C00000"/>
                          <w:sz w:val="44"/>
                          <w:szCs w:val="44"/>
                        </w:rPr>
                        <w:t>kshop</w:t>
                      </w:r>
                    </w:p>
                    <w:p w14:paraId="2929F161" w14:textId="77777777" w:rsidR="00936DBC" w:rsidRDefault="00936DBC"/>
                  </w:txbxContent>
                </v:textbox>
              </v:shape>
            </w:pict>
          </mc:Fallback>
        </mc:AlternateContent>
      </w:r>
      <w:r w:rsidR="00FC2EEE" w:rsidRPr="00936DBC">
        <w:rPr>
          <w:rFonts w:ascii="Andalus" w:hAnsi="Andalus" w:cs="Andalus"/>
          <w:b/>
          <w:color w:val="C00000"/>
          <w:sz w:val="144"/>
          <w:szCs w:val="144"/>
        </w:rPr>
        <w:t>SLAB SAVERS</w:t>
      </w:r>
    </w:p>
    <w:p w14:paraId="5C949C96" w14:textId="77777777" w:rsidR="00936DBC" w:rsidRDefault="00936DBC" w:rsidP="00936DBC">
      <w:pPr>
        <w:spacing w:after="0" w:line="240" w:lineRule="auto"/>
        <w:jc w:val="center"/>
        <w:rPr>
          <w:rFonts w:ascii="Times New Roman" w:hAnsi="Times New Roman" w:cs="Times New Roman"/>
          <w:b/>
          <w:color w:val="C00000"/>
          <w:sz w:val="44"/>
          <w:szCs w:val="44"/>
        </w:rPr>
      </w:pPr>
      <w:r>
        <w:rPr>
          <w:rFonts w:ascii="Andalus" w:hAnsi="Andalus" w:cs="Andalus"/>
          <w:b/>
          <w:noProof/>
          <w:color w:val="C00000"/>
          <w:sz w:val="120"/>
          <w:szCs w:val="120"/>
        </w:rPr>
        <w:drawing>
          <wp:anchor distT="0" distB="0" distL="114300" distR="114300" simplePos="0" relativeHeight="251654144" behindDoc="0" locked="0" layoutInCell="1" allowOverlap="1" wp14:anchorId="692BE273" wp14:editId="539B4917">
            <wp:simplePos x="0" y="0"/>
            <wp:positionH relativeFrom="column">
              <wp:posOffset>1905000</wp:posOffset>
            </wp:positionH>
            <wp:positionV relativeFrom="paragraph">
              <wp:posOffset>220345</wp:posOffset>
            </wp:positionV>
            <wp:extent cx="3048000" cy="2286000"/>
            <wp:effectExtent l="19050" t="19050" r="19050" b="190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 On Scene with No Help.jpg"/>
                    <pic:cNvPicPr/>
                  </pic:nvPicPr>
                  <pic:blipFill>
                    <a:blip r:embed="rId6">
                      <a:extLst>
                        <a:ext uri="{28A0092B-C50C-407E-A947-70E740481C1C}">
                          <a14:useLocalDpi xmlns:a14="http://schemas.microsoft.com/office/drawing/2010/main" val="0"/>
                        </a:ext>
                      </a:extLst>
                    </a:blip>
                    <a:stretch>
                      <a:fillRect/>
                    </a:stretch>
                  </pic:blipFill>
                  <pic:spPr>
                    <a:xfrm>
                      <a:off x="0" y="0"/>
                      <a:ext cx="3048000" cy="2286000"/>
                    </a:xfrm>
                    <a:prstGeom prst="rect">
                      <a:avLst/>
                    </a:prstGeom>
                    <a:ln>
                      <a:solidFill>
                        <a:srgbClr val="C00000"/>
                      </a:solidFill>
                    </a:ln>
                  </pic:spPr>
                </pic:pic>
              </a:graphicData>
            </a:graphic>
            <wp14:sizeRelH relativeFrom="page">
              <wp14:pctWidth>0</wp14:pctWidth>
            </wp14:sizeRelH>
            <wp14:sizeRelV relativeFrom="page">
              <wp14:pctHeight>0</wp14:pctHeight>
            </wp14:sizeRelV>
          </wp:anchor>
        </w:drawing>
      </w:r>
    </w:p>
    <w:p w14:paraId="4C48160F" w14:textId="77777777" w:rsidR="00936DBC" w:rsidRPr="00936DBC" w:rsidRDefault="00936DBC" w:rsidP="00936DBC">
      <w:pPr>
        <w:spacing w:after="0" w:line="240" w:lineRule="auto"/>
        <w:jc w:val="center"/>
        <w:rPr>
          <w:rFonts w:ascii="Times New Roman" w:hAnsi="Times New Roman" w:cs="Times New Roman"/>
          <w:b/>
          <w:sz w:val="44"/>
          <w:szCs w:val="44"/>
        </w:rPr>
      </w:pPr>
    </w:p>
    <w:p w14:paraId="0483290D" w14:textId="77777777" w:rsidR="00E12FA3" w:rsidRDefault="00E12FA3" w:rsidP="00E12FA3">
      <w:pPr>
        <w:spacing w:after="0" w:line="240" w:lineRule="auto"/>
        <w:rPr>
          <w:rFonts w:ascii="Andalus" w:hAnsi="Andalus" w:cs="Andalus"/>
          <w:b/>
          <w:sz w:val="32"/>
          <w:szCs w:val="32"/>
        </w:rPr>
      </w:pPr>
    </w:p>
    <w:p w14:paraId="36CA84E8" w14:textId="77777777" w:rsidR="00936DBC" w:rsidRDefault="00936DBC" w:rsidP="00936DBC">
      <w:pPr>
        <w:spacing w:after="0" w:line="240" w:lineRule="auto"/>
        <w:rPr>
          <w:rFonts w:ascii="Andalus" w:hAnsi="Andalus" w:cs="Andalus"/>
          <w:b/>
          <w:sz w:val="24"/>
          <w:szCs w:val="24"/>
        </w:rPr>
      </w:pPr>
    </w:p>
    <w:p w14:paraId="12598011" w14:textId="77777777" w:rsidR="00936DBC" w:rsidRDefault="00936DBC" w:rsidP="00936DBC">
      <w:pPr>
        <w:spacing w:after="0" w:line="240" w:lineRule="auto"/>
        <w:rPr>
          <w:rFonts w:ascii="Andalus" w:hAnsi="Andalus" w:cs="Andalus"/>
          <w:b/>
          <w:sz w:val="24"/>
          <w:szCs w:val="24"/>
        </w:rPr>
      </w:pPr>
    </w:p>
    <w:p w14:paraId="0E92C01B" w14:textId="77777777" w:rsidR="00936DBC" w:rsidRDefault="00936DBC" w:rsidP="00936DBC">
      <w:pPr>
        <w:spacing w:after="0" w:line="240" w:lineRule="auto"/>
        <w:rPr>
          <w:rFonts w:ascii="Andalus" w:hAnsi="Andalus" w:cs="Andalus"/>
          <w:b/>
          <w:sz w:val="24"/>
          <w:szCs w:val="24"/>
        </w:rPr>
      </w:pPr>
    </w:p>
    <w:p w14:paraId="2EE07A91" w14:textId="77777777" w:rsidR="00936DBC" w:rsidRDefault="00936DBC" w:rsidP="00936DBC">
      <w:pPr>
        <w:spacing w:after="0" w:line="240" w:lineRule="auto"/>
        <w:rPr>
          <w:rFonts w:ascii="Andalus" w:hAnsi="Andalus" w:cs="Andalus"/>
          <w:b/>
          <w:sz w:val="24"/>
          <w:szCs w:val="24"/>
        </w:rPr>
      </w:pPr>
    </w:p>
    <w:p w14:paraId="74CACD56" w14:textId="77777777" w:rsidR="00936DBC" w:rsidRDefault="00936DBC" w:rsidP="00936DBC">
      <w:pPr>
        <w:spacing w:after="0" w:line="240" w:lineRule="auto"/>
        <w:rPr>
          <w:rFonts w:ascii="Andalus" w:hAnsi="Andalus" w:cs="Andalus"/>
          <w:b/>
          <w:sz w:val="24"/>
          <w:szCs w:val="24"/>
        </w:rPr>
      </w:pPr>
    </w:p>
    <w:p w14:paraId="23345315" w14:textId="77777777" w:rsidR="00936DBC" w:rsidRDefault="00936DBC" w:rsidP="00936DBC">
      <w:pPr>
        <w:spacing w:after="0" w:line="240" w:lineRule="auto"/>
        <w:rPr>
          <w:rFonts w:ascii="Andalus" w:hAnsi="Andalus" w:cs="Andalus"/>
          <w:b/>
          <w:sz w:val="24"/>
          <w:szCs w:val="24"/>
        </w:rPr>
      </w:pPr>
    </w:p>
    <w:p w14:paraId="29640367" w14:textId="77777777" w:rsidR="00936DBC" w:rsidRDefault="00936DBC" w:rsidP="00936DBC">
      <w:pPr>
        <w:spacing w:after="0" w:line="240" w:lineRule="auto"/>
        <w:rPr>
          <w:rFonts w:ascii="Andalus" w:hAnsi="Andalus" w:cs="Andalus"/>
          <w:b/>
          <w:sz w:val="24"/>
          <w:szCs w:val="24"/>
        </w:rPr>
      </w:pPr>
    </w:p>
    <w:p w14:paraId="7CE357C9" w14:textId="77777777" w:rsidR="00537339" w:rsidRDefault="00537339" w:rsidP="00936DBC">
      <w:pPr>
        <w:spacing w:after="0" w:line="240" w:lineRule="auto"/>
        <w:rPr>
          <w:rFonts w:ascii="Andalus" w:hAnsi="Andalus" w:cs="Andalus"/>
          <w:b/>
          <w:sz w:val="24"/>
          <w:szCs w:val="24"/>
        </w:rPr>
      </w:pPr>
    </w:p>
    <w:p w14:paraId="38ABC443" w14:textId="77777777" w:rsidR="00537339" w:rsidRDefault="00537339" w:rsidP="00936DBC">
      <w:pPr>
        <w:spacing w:after="0" w:line="240" w:lineRule="auto"/>
        <w:rPr>
          <w:rFonts w:ascii="Andalus" w:hAnsi="Andalus" w:cs="Andalus"/>
          <w:b/>
          <w:sz w:val="24"/>
          <w:szCs w:val="24"/>
        </w:rPr>
      </w:pPr>
    </w:p>
    <w:p w14:paraId="30951D20" w14:textId="77777777" w:rsidR="00537339" w:rsidRDefault="00537339" w:rsidP="00936DBC">
      <w:pPr>
        <w:spacing w:after="0" w:line="240" w:lineRule="auto"/>
        <w:rPr>
          <w:rFonts w:ascii="Andalus" w:hAnsi="Andalus" w:cs="Andalus"/>
          <w:b/>
          <w:sz w:val="24"/>
          <w:szCs w:val="24"/>
        </w:rPr>
      </w:pPr>
    </w:p>
    <w:p w14:paraId="638B25D8" w14:textId="77777777" w:rsidR="00537339" w:rsidRDefault="00537339" w:rsidP="00936DBC">
      <w:pPr>
        <w:spacing w:after="0" w:line="240" w:lineRule="auto"/>
        <w:rPr>
          <w:rFonts w:ascii="Andalus" w:hAnsi="Andalus" w:cs="Andalus"/>
          <w:b/>
          <w:sz w:val="24"/>
          <w:szCs w:val="24"/>
        </w:rPr>
      </w:pPr>
    </w:p>
    <w:p w14:paraId="6C37CBC6" w14:textId="77777777" w:rsidR="00936DBC" w:rsidRPr="00936DBC" w:rsidRDefault="00936DBC" w:rsidP="00936DBC">
      <w:pPr>
        <w:spacing w:after="0" w:line="240" w:lineRule="auto"/>
        <w:rPr>
          <w:rFonts w:ascii="Andalus" w:hAnsi="Andalus" w:cs="Andalus"/>
          <w:b/>
          <w:sz w:val="24"/>
          <w:szCs w:val="24"/>
        </w:rPr>
      </w:pPr>
      <w:r w:rsidRPr="00936DBC">
        <w:rPr>
          <w:rFonts w:ascii="Andalus" w:hAnsi="Andalus" w:cs="Andalus"/>
          <w:b/>
          <w:sz w:val="24"/>
          <w:szCs w:val="24"/>
        </w:rPr>
        <w:t xml:space="preserve">This program first looks at the SLAB (Safety Profile, Life Profile, Air Track and Building) and utilizes the information to come up with the Strategy. More importantly whether the fire is offensive or defensive based on this situational awareness and 360 walk around. It is aligned with the IAFC Rules of Engagement and the Everyone Goes Home Program to work through a risk vs. gain process.              </w:t>
      </w:r>
    </w:p>
    <w:p w14:paraId="339151E2" w14:textId="77777777" w:rsidR="00936DBC" w:rsidRPr="00FF7345" w:rsidRDefault="00936DBC" w:rsidP="00936DBC">
      <w:pPr>
        <w:spacing w:after="0" w:line="240" w:lineRule="auto"/>
        <w:rPr>
          <w:rFonts w:ascii="Andalus" w:hAnsi="Andalus" w:cs="Andalus"/>
          <w:b/>
          <w:sz w:val="4"/>
          <w:szCs w:val="4"/>
        </w:rPr>
      </w:pPr>
    </w:p>
    <w:p w14:paraId="68FF14C1" w14:textId="77777777" w:rsidR="00537339" w:rsidRDefault="00537339" w:rsidP="00936DBC">
      <w:pPr>
        <w:spacing w:after="0" w:line="240" w:lineRule="auto"/>
        <w:rPr>
          <w:rFonts w:ascii="Andalus" w:hAnsi="Andalus" w:cs="Andalus"/>
          <w:b/>
          <w:sz w:val="24"/>
          <w:szCs w:val="24"/>
        </w:rPr>
      </w:pPr>
    </w:p>
    <w:p w14:paraId="1CCC1F29" w14:textId="77777777" w:rsidR="00936DBC" w:rsidRDefault="00936DBC" w:rsidP="00936DBC">
      <w:pPr>
        <w:spacing w:after="0" w:line="240" w:lineRule="auto"/>
        <w:rPr>
          <w:rFonts w:ascii="Andalus" w:hAnsi="Andalus" w:cs="Andalus"/>
          <w:b/>
          <w:sz w:val="24"/>
          <w:szCs w:val="24"/>
        </w:rPr>
      </w:pPr>
      <w:r w:rsidRPr="00936DBC">
        <w:rPr>
          <w:rFonts w:ascii="Andalus" w:hAnsi="Andalus" w:cs="Andalus"/>
          <w:b/>
          <w:sz w:val="24"/>
          <w:szCs w:val="24"/>
        </w:rPr>
        <w:t>The program then looks at how to develop tasks and tactics for this strat</w:t>
      </w:r>
      <w:r w:rsidR="0004399E">
        <w:rPr>
          <w:rFonts w:ascii="Andalus" w:hAnsi="Andalus" w:cs="Andalus"/>
          <w:b/>
          <w:sz w:val="24"/>
          <w:szCs w:val="24"/>
        </w:rPr>
        <w:t>egy using the division of labor at the tactics and task level.</w:t>
      </w:r>
    </w:p>
    <w:p w14:paraId="5DD422B6" w14:textId="77777777" w:rsidR="0004399E" w:rsidRDefault="0004399E" w:rsidP="00936DBC">
      <w:pPr>
        <w:spacing w:after="0" w:line="240" w:lineRule="auto"/>
        <w:rPr>
          <w:rFonts w:ascii="Andalus" w:hAnsi="Andalus" w:cs="Andalus"/>
          <w:b/>
          <w:sz w:val="24"/>
          <w:szCs w:val="24"/>
        </w:rPr>
      </w:pPr>
    </w:p>
    <w:p w14:paraId="2E449083" w14:textId="77777777" w:rsidR="00936DBC" w:rsidRPr="00936DBC" w:rsidRDefault="00936DBC" w:rsidP="00936DBC">
      <w:pPr>
        <w:spacing w:after="0" w:line="240" w:lineRule="auto"/>
        <w:rPr>
          <w:rFonts w:ascii="Andalus" w:hAnsi="Andalus" w:cs="Andalus"/>
          <w:b/>
          <w:sz w:val="24"/>
          <w:szCs w:val="24"/>
        </w:rPr>
      </w:pPr>
      <w:r w:rsidRPr="00936DBC">
        <w:rPr>
          <w:rFonts w:ascii="Andalus" w:hAnsi="Andalus" w:cs="Andalus"/>
          <w:b/>
          <w:sz w:val="24"/>
          <w:szCs w:val="24"/>
        </w:rPr>
        <w:t xml:space="preserve">The tactics are assigned based on SAVERS. </w:t>
      </w:r>
    </w:p>
    <w:p w14:paraId="1768B6C0" w14:textId="77777777" w:rsidR="00936DBC" w:rsidRPr="00936DBC" w:rsidRDefault="00936DBC" w:rsidP="00936DBC">
      <w:pPr>
        <w:spacing w:after="0" w:line="240" w:lineRule="auto"/>
        <w:rPr>
          <w:rFonts w:ascii="Andalus" w:hAnsi="Andalus" w:cs="Andalus"/>
          <w:b/>
          <w:sz w:val="24"/>
          <w:szCs w:val="24"/>
        </w:rPr>
      </w:pPr>
      <w:r w:rsidRPr="00936DBC">
        <w:rPr>
          <w:rFonts w:ascii="Andalus" w:hAnsi="Andalus" w:cs="Andalus"/>
          <w:b/>
          <w:sz w:val="24"/>
          <w:szCs w:val="24"/>
        </w:rPr>
        <w:t>•</w:t>
      </w:r>
      <w:r w:rsidRPr="00936DBC">
        <w:rPr>
          <w:rFonts w:ascii="Andalus" w:hAnsi="Andalus" w:cs="Andalus"/>
          <w:b/>
          <w:sz w:val="24"/>
          <w:szCs w:val="24"/>
        </w:rPr>
        <w:tab/>
        <w:t xml:space="preserve">Search / Rescue </w:t>
      </w:r>
    </w:p>
    <w:p w14:paraId="2737B054" w14:textId="77777777" w:rsidR="00936DBC" w:rsidRPr="00936DBC" w:rsidRDefault="00936DBC" w:rsidP="00936DBC">
      <w:pPr>
        <w:spacing w:after="0" w:line="240" w:lineRule="auto"/>
        <w:rPr>
          <w:rFonts w:ascii="Andalus" w:hAnsi="Andalus" w:cs="Andalus"/>
          <w:b/>
          <w:sz w:val="24"/>
          <w:szCs w:val="24"/>
        </w:rPr>
      </w:pPr>
      <w:r w:rsidRPr="00936DBC">
        <w:rPr>
          <w:rFonts w:ascii="Andalus" w:hAnsi="Andalus" w:cs="Andalus"/>
          <w:b/>
          <w:sz w:val="24"/>
          <w:szCs w:val="24"/>
        </w:rPr>
        <w:t>•</w:t>
      </w:r>
      <w:r w:rsidRPr="00936DBC">
        <w:rPr>
          <w:rFonts w:ascii="Andalus" w:hAnsi="Andalus" w:cs="Andalus"/>
          <w:b/>
          <w:sz w:val="24"/>
          <w:szCs w:val="24"/>
        </w:rPr>
        <w:tab/>
        <w:t>Attack</w:t>
      </w:r>
    </w:p>
    <w:p w14:paraId="1E74526C" w14:textId="77777777" w:rsidR="00936DBC" w:rsidRPr="00936DBC" w:rsidRDefault="00936DBC" w:rsidP="00936DBC">
      <w:pPr>
        <w:spacing w:after="0" w:line="240" w:lineRule="auto"/>
        <w:rPr>
          <w:rFonts w:ascii="Andalus" w:hAnsi="Andalus" w:cs="Andalus"/>
          <w:b/>
          <w:sz w:val="24"/>
          <w:szCs w:val="24"/>
        </w:rPr>
      </w:pPr>
      <w:r w:rsidRPr="00936DBC">
        <w:rPr>
          <w:rFonts w:ascii="Andalus" w:hAnsi="Andalus" w:cs="Andalus"/>
          <w:b/>
          <w:sz w:val="24"/>
          <w:szCs w:val="24"/>
        </w:rPr>
        <w:t>•</w:t>
      </w:r>
      <w:r w:rsidRPr="00936DBC">
        <w:rPr>
          <w:rFonts w:ascii="Andalus" w:hAnsi="Andalus" w:cs="Andalus"/>
          <w:b/>
          <w:sz w:val="24"/>
          <w:szCs w:val="24"/>
        </w:rPr>
        <w:tab/>
        <w:t>Ventilation</w:t>
      </w:r>
    </w:p>
    <w:p w14:paraId="6F8AACC8" w14:textId="77777777" w:rsidR="00936DBC" w:rsidRPr="00936DBC" w:rsidRDefault="00936DBC" w:rsidP="00936DBC">
      <w:pPr>
        <w:spacing w:after="0" w:line="240" w:lineRule="auto"/>
        <w:rPr>
          <w:rFonts w:ascii="Andalus" w:hAnsi="Andalus" w:cs="Andalus"/>
          <w:b/>
          <w:sz w:val="24"/>
          <w:szCs w:val="24"/>
        </w:rPr>
      </w:pPr>
      <w:r w:rsidRPr="00936DBC">
        <w:rPr>
          <w:rFonts w:ascii="Andalus" w:hAnsi="Andalus" w:cs="Andalus"/>
          <w:b/>
          <w:sz w:val="24"/>
          <w:szCs w:val="24"/>
        </w:rPr>
        <w:t>•</w:t>
      </w:r>
      <w:r w:rsidRPr="00936DBC">
        <w:rPr>
          <w:rFonts w:ascii="Andalus" w:hAnsi="Andalus" w:cs="Andalus"/>
          <w:b/>
          <w:sz w:val="24"/>
          <w:szCs w:val="24"/>
        </w:rPr>
        <w:tab/>
        <w:t>Extension / Exposures</w:t>
      </w:r>
    </w:p>
    <w:p w14:paraId="361373A9" w14:textId="77777777" w:rsidR="00936DBC" w:rsidRPr="00936DBC" w:rsidRDefault="00936DBC" w:rsidP="00936DBC">
      <w:pPr>
        <w:spacing w:after="0" w:line="240" w:lineRule="auto"/>
        <w:rPr>
          <w:rFonts w:ascii="Andalus" w:hAnsi="Andalus" w:cs="Andalus"/>
          <w:b/>
          <w:sz w:val="24"/>
          <w:szCs w:val="24"/>
        </w:rPr>
      </w:pPr>
      <w:r w:rsidRPr="00936DBC">
        <w:rPr>
          <w:rFonts w:ascii="Andalus" w:hAnsi="Andalus" w:cs="Andalus"/>
          <w:b/>
          <w:sz w:val="24"/>
          <w:szCs w:val="24"/>
        </w:rPr>
        <w:t>•</w:t>
      </w:r>
      <w:r w:rsidRPr="00936DBC">
        <w:rPr>
          <w:rFonts w:ascii="Andalus" w:hAnsi="Andalus" w:cs="Andalus"/>
          <w:b/>
          <w:sz w:val="24"/>
          <w:szCs w:val="24"/>
        </w:rPr>
        <w:tab/>
        <w:t>Rapid Intervention Crew (RIC)</w:t>
      </w:r>
    </w:p>
    <w:p w14:paraId="2348EFBD" w14:textId="77777777" w:rsidR="00936DBC" w:rsidRPr="00936DBC" w:rsidRDefault="00936DBC" w:rsidP="00936DBC">
      <w:pPr>
        <w:spacing w:after="0" w:line="240" w:lineRule="auto"/>
        <w:rPr>
          <w:rFonts w:ascii="Andalus" w:hAnsi="Andalus" w:cs="Andalus"/>
          <w:b/>
          <w:sz w:val="24"/>
          <w:szCs w:val="24"/>
        </w:rPr>
      </w:pPr>
      <w:r w:rsidRPr="00936DBC">
        <w:rPr>
          <w:rFonts w:ascii="Andalus" w:hAnsi="Andalus" w:cs="Andalus"/>
          <w:b/>
          <w:sz w:val="24"/>
          <w:szCs w:val="24"/>
        </w:rPr>
        <w:t>•</w:t>
      </w:r>
      <w:r w:rsidRPr="00936DBC">
        <w:rPr>
          <w:rFonts w:ascii="Andalus" w:hAnsi="Andalus" w:cs="Andalus"/>
          <w:b/>
          <w:sz w:val="24"/>
          <w:szCs w:val="24"/>
        </w:rPr>
        <w:tab/>
        <w:t xml:space="preserve">Salvage </w:t>
      </w:r>
    </w:p>
    <w:p w14:paraId="4021FB3B" w14:textId="77777777" w:rsidR="00936DBC" w:rsidRPr="00FF7345" w:rsidRDefault="00936DBC" w:rsidP="00936DBC">
      <w:pPr>
        <w:spacing w:after="0" w:line="240" w:lineRule="auto"/>
        <w:rPr>
          <w:rFonts w:ascii="Andalus" w:hAnsi="Andalus" w:cs="Andalus"/>
          <w:b/>
          <w:sz w:val="4"/>
          <w:szCs w:val="4"/>
        </w:rPr>
      </w:pPr>
    </w:p>
    <w:p w14:paraId="72AFCA8A" w14:textId="77777777" w:rsidR="00537339" w:rsidRDefault="00537339" w:rsidP="00936DBC">
      <w:pPr>
        <w:spacing w:after="0" w:line="240" w:lineRule="auto"/>
        <w:rPr>
          <w:rFonts w:ascii="Andalus" w:hAnsi="Andalus" w:cs="Andalus"/>
          <w:b/>
          <w:sz w:val="24"/>
          <w:szCs w:val="24"/>
        </w:rPr>
      </w:pPr>
    </w:p>
    <w:p w14:paraId="5CFA149B" w14:textId="77777777" w:rsidR="0067603D" w:rsidRDefault="00936DBC" w:rsidP="00936DBC">
      <w:pPr>
        <w:spacing w:after="0" w:line="240" w:lineRule="auto"/>
        <w:rPr>
          <w:rFonts w:ascii="Andalus" w:hAnsi="Andalus" w:cs="Andalus"/>
          <w:b/>
          <w:sz w:val="24"/>
          <w:szCs w:val="24"/>
        </w:rPr>
      </w:pPr>
      <w:r w:rsidRPr="00936DBC">
        <w:rPr>
          <w:rFonts w:ascii="Andalus" w:hAnsi="Andalus" w:cs="Andalus"/>
          <w:b/>
          <w:sz w:val="24"/>
          <w:szCs w:val="24"/>
        </w:rPr>
        <w:t xml:space="preserve">This interactive course utilizes digital simulation and dash cam videos to enhance the rapid decision making process. This course reviews basic command elements during structure fires with a focus on new fire behavior and reading smoke, risk assessment and control of resources. It focuses </w:t>
      </w:r>
      <w:r w:rsidR="00537339">
        <w:rPr>
          <w:rFonts w:ascii="Andalus" w:hAnsi="Andalus" w:cs="Andalus"/>
          <w:b/>
          <w:sz w:val="24"/>
          <w:szCs w:val="24"/>
        </w:rPr>
        <w:t xml:space="preserve">on condition reports using the </w:t>
      </w:r>
      <w:r w:rsidRPr="00936DBC">
        <w:rPr>
          <w:rFonts w:ascii="Andalus" w:hAnsi="Andalus" w:cs="Andalus"/>
          <w:b/>
          <w:sz w:val="24"/>
          <w:szCs w:val="24"/>
        </w:rPr>
        <w:t>BELOWME method.</w:t>
      </w:r>
      <w:r w:rsidR="00437E45">
        <w:rPr>
          <w:rFonts w:ascii="Andalus" w:hAnsi="Andalus" w:cs="Andalus"/>
          <w:b/>
          <w:sz w:val="24"/>
          <w:szCs w:val="24"/>
        </w:rPr>
        <w:t xml:space="preserve"> This course has over 100 digital simulations available for use.</w:t>
      </w:r>
    </w:p>
    <w:p w14:paraId="00F55D8C" w14:textId="77777777" w:rsidR="0067603D" w:rsidRDefault="00537339" w:rsidP="00E12FA3">
      <w:pPr>
        <w:spacing w:after="0" w:line="240" w:lineRule="auto"/>
        <w:rPr>
          <w:rFonts w:ascii="Andalus" w:hAnsi="Andalus" w:cs="Andalus"/>
          <w:b/>
          <w:sz w:val="24"/>
          <w:szCs w:val="24"/>
        </w:rPr>
      </w:pPr>
      <w:r>
        <w:rPr>
          <w:rFonts w:ascii="Andalus" w:hAnsi="Andalus" w:cs="Andalus"/>
          <w:b/>
          <w:noProof/>
          <w:sz w:val="28"/>
          <w:szCs w:val="28"/>
        </w:rPr>
        <w:drawing>
          <wp:anchor distT="0" distB="0" distL="114300" distR="114300" simplePos="0" relativeHeight="251661312" behindDoc="0" locked="0" layoutInCell="1" allowOverlap="1" wp14:anchorId="074FE61A" wp14:editId="1F3B38C2">
            <wp:simplePos x="0" y="0"/>
            <wp:positionH relativeFrom="column">
              <wp:posOffset>5915025</wp:posOffset>
            </wp:positionH>
            <wp:positionV relativeFrom="paragraph">
              <wp:posOffset>140335</wp:posOffset>
            </wp:positionV>
            <wp:extent cx="987425" cy="11144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T Logo Clea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7425" cy="1114425"/>
                    </a:xfrm>
                    <a:prstGeom prst="rect">
                      <a:avLst/>
                    </a:prstGeom>
                  </pic:spPr>
                </pic:pic>
              </a:graphicData>
            </a:graphic>
            <wp14:sizeRelH relativeFrom="page">
              <wp14:pctWidth>0</wp14:pctWidth>
            </wp14:sizeRelH>
            <wp14:sizeRelV relativeFrom="page">
              <wp14:pctHeight>0</wp14:pctHeight>
            </wp14:sizeRelV>
          </wp:anchor>
        </w:drawing>
      </w:r>
    </w:p>
    <w:p w14:paraId="6012722A" w14:textId="7918F8EB" w:rsidR="00537339" w:rsidRDefault="000067A8" w:rsidP="00871D9F">
      <w:pPr>
        <w:spacing w:after="0" w:line="240" w:lineRule="auto"/>
        <w:jc w:val="center"/>
        <w:rPr>
          <w:rFonts w:ascii="Andalus" w:hAnsi="Andalus" w:cs="Andalus"/>
          <w:b/>
          <w:sz w:val="28"/>
          <w:szCs w:val="28"/>
        </w:rPr>
      </w:pPr>
      <w:r>
        <w:rPr>
          <w:rFonts w:ascii="Andalus" w:hAnsi="Andalus" w:cs="Andalus"/>
          <w:b/>
          <w:sz w:val="28"/>
          <w:szCs w:val="28"/>
        </w:rPr>
        <w:t>July</w:t>
      </w:r>
      <w:r w:rsidR="0048665E">
        <w:rPr>
          <w:rFonts w:ascii="Andalus" w:hAnsi="Andalus" w:cs="Andalus"/>
          <w:b/>
          <w:sz w:val="28"/>
          <w:szCs w:val="28"/>
        </w:rPr>
        <w:t xml:space="preserve"> </w:t>
      </w:r>
      <w:r w:rsidR="00537339">
        <w:rPr>
          <w:rFonts w:ascii="Andalus" w:hAnsi="Andalus" w:cs="Andalus"/>
          <w:b/>
          <w:sz w:val="28"/>
          <w:szCs w:val="28"/>
        </w:rPr>
        <w:t>1</w:t>
      </w:r>
      <w:r>
        <w:rPr>
          <w:rFonts w:ascii="Andalus" w:hAnsi="Andalus" w:cs="Andalus"/>
          <w:b/>
          <w:sz w:val="28"/>
          <w:szCs w:val="28"/>
        </w:rPr>
        <w:t>8</w:t>
      </w:r>
      <w:r w:rsidR="00736DDA" w:rsidRPr="00736DDA">
        <w:rPr>
          <w:rFonts w:ascii="Andalus" w:hAnsi="Andalus" w:cs="Andalus"/>
          <w:b/>
          <w:sz w:val="28"/>
          <w:szCs w:val="28"/>
          <w:vertAlign w:val="superscript"/>
        </w:rPr>
        <w:t>th</w:t>
      </w:r>
      <w:r w:rsidR="00537339">
        <w:rPr>
          <w:rFonts w:ascii="Andalus" w:hAnsi="Andalus" w:cs="Andalus"/>
          <w:b/>
          <w:sz w:val="28"/>
          <w:szCs w:val="28"/>
        </w:rPr>
        <w:t xml:space="preserve"> and 1</w:t>
      </w:r>
      <w:r>
        <w:rPr>
          <w:rFonts w:ascii="Andalus" w:hAnsi="Andalus" w:cs="Andalus"/>
          <w:b/>
          <w:sz w:val="28"/>
          <w:szCs w:val="28"/>
        </w:rPr>
        <w:t>9</w:t>
      </w:r>
      <w:r w:rsidR="00537339" w:rsidRPr="00537339">
        <w:rPr>
          <w:rFonts w:ascii="Andalus" w:hAnsi="Andalus" w:cs="Andalus"/>
          <w:b/>
          <w:sz w:val="28"/>
          <w:szCs w:val="28"/>
          <w:vertAlign w:val="superscript"/>
        </w:rPr>
        <w:t>th</w:t>
      </w:r>
      <w:r w:rsidR="00537339">
        <w:rPr>
          <w:rFonts w:ascii="Andalus" w:hAnsi="Andalus" w:cs="Andalus"/>
          <w:b/>
          <w:sz w:val="28"/>
          <w:szCs w:val="28"/>
        </w:rPr>
        <w:t>,</w:t>
      </w:r>
      <w:r w:rsidR="0048665E">
        <w:rPr>
          <w:rFonts w:ascii="Andalus" w:hAnsi="Andalus" w:cs="Andalus"/>
          <w:b/>
          <w:sz w:val="28"/>
          <w:szCs w:val="28"/>
        </w:rPr>
        <w:t xml:space="preserve"> 201</w:t>
      </w:r>
      <w:r>
        <w:rPr>
          <w:rFonts w:ascii="Andalus" w:hAnsi="Andalus" w:cs="Andalus"/>
          <w:b/>
          <w:sz w:val="28"/>
          <w:szCs w:val="28"/>
        </w:rPr>
        <w:t>8</w:t>
      </w:r>
    </w:p>
    <w:p w14:paraId="3EB298D7" w14:textId="77777777" w:rsidR="00871D9F" w:rsidRDefault="00537339" w:rsidP="00871D9F">
      <w:pPr>
        <w:spacing w:after="0" w:line="240" w:lineRule="auto"/>
        <w:jc w:val="center"/>
        <w:rPr>
          <w:rFonts w:ascii="Andalus" w:hAnsi="Andalus" w:cs="Andalus"/>
          <w:b/>
          <w:sz w:val="28"/>
          <w:szCs w:val="28"/>
        </w:rPr>
      </w:pPr>
      <w:r>
        <w:rPr>
          <w:rFonts w:ascii="Andalus" w:hAnsi="Andalus" w:cs="Andalus"/>
          <w:b/>
          <w:sz w:val="28"/>
          <w:szCs w:val="28"/>
        </w:rPr>
        <w:t>Registration is $100 for the two day workshop</w:t>
      </w:r>
    </w:p>
    <w:p w14:paraId="649E3E67" w14:textId="77777777" w:rsidR="00FF7345" w:rsidRDefault="00FF7345" w:rsidP="00871D9F">
      <w:pPr>
        <w:spacing w:after="0" w:line="240" w:lineRule="auto"/>
        <w:jc w:val="center"/>
        <w:rPr>
          <w:rFonts w:ascii="Andalus" w:hAnsi="Andalus" w:cs="Andalus"/>
          <w:b/>
          <w:sz w:val="28"/>
          <w:szCs w:val="28"/>
        </w:rPr>
      </w:pPr>
      <w:r>
        <w:rPr>
          <w:rFonts w:ascii="Andalus" w:hAnsi="Andalus" w:cs="Andalus"/>
          <w:b/>
          <w:sz w:val="28"/>
          <w:szCs w:val="28"/>
        </w:rPr>
        <w:t>To be hosted at Red Helmet Training</w:t>
      </w:r>
    </w:p>
    <w:p w14:paraId="25CCEE81" w14:textId="77777777" w:rsidR="00FF7345" w:rsidRDefault="00FF7345" w:rsidP="00871D9F">
      <w:pPr>
        <w:spacing w:after="0" w:line="240" w:lineRule="auto"/>
        <w:jc w:val="center"/>
        <w:rPr>
          <w:rFonts w:ascii="Andalus" w:hAnsi="Andalus" w:cs="Andalus"/>
          <w:b/>
          <w:sz w:val="28"/>
          <w:szCs w:val="28"/>
        </w:rPr>
      </w:pPr>
      <w:r>
        <w:rPr>
          <w:rFonts w:ascii="Andalus" w:hAnsi="Andalus" w:cs="Andalus"/>
          <w:b/>
          <w:sz w:val="28"/>
          <w:szCs w:val="28"/>
        </w:rPr>
        <w:t>10601 Church Street #107, Rancho Cucamonga</w:t>
      </w:r>
    </w:p>
    <w:p w14:paraId="41E692B8" w14:textId="77777777" w:rsidR="002D1315" w:rsidRPr="00305254" w:rsidRDefault="0048665E" w:rsidP="00871D9F">
      <w:pPr>
        <w:spacing w:after="0" w:line="240" w:lineRule="auto"/>
        <w:jc w:val="center"/>
        <w:rPr>
          <w:rFonts w:ascii="Andalus" w:hAnsi="Andalus" w:cs="Andalus"/>
          <w:b/>
          <w:sz w:val="28"/>
          <w:szCs w:val="28"/>
        </w:rPr>
      </w:pPr>
      <w:r>
        <w:rPr>
          <w:rFonts w:ascii="Andalus" w:hAnsi="Andalus" w:cs="Andalus"/>
          <w:b/>
          <w:sz w:val="28"/>
          <w:szCs w:val="28"/>
        </w:rPr>
        <w:t>To register</w:t>
      </w:r>
      <w:r w:rsidR="002D1315">
        <w:rPr>
          <w:rFonts w:ascii="Andalus" w:hAnsi="Andalus" w:cs="Andalus"/>
          <w:b/>
          <w:sz w:val="28"/>
          <w:szCs w:val="28"/>
        </w:rPr>
        <w:t xml:space="preserve"> our website </w:t>
      </w:r>
      <w:r w:rsidR="00AD069E">
        <w:rPr>
          <w:rFonts w:ascii="Andalus" w:hAnsi="Andalus" w:cs="Andalus"/>
          <w:b/>
          <w:sz w:val="28"/>
          <w:szCs w:val="28"/>
        </w:rPr>
        <w:t xml:space="preserve">at </w:t>
      </w:r>
      <w:r w:rsidR="0083116D">
        <w:rPr>
          <w:rFonts w:ascii="Andalus" w:hAnsi="Andalus" w:cs="Andalus"/>
          <w:b/>
          <w:sz w:val="28"/>
          <w:szCs w:val="28"/>
        </w:rPr>
        <w:t>www.RedHelmetT</w:t>
      </w:r>
      <w:r w:rsidR="00151B7C">
        <w:rPr>
          <w:rFonts w:ascii="Andalus" w:hAnsi="Andalus" w:cs="Andalus"/>
          <w:b/>
          <w:sz w:val="28"/>
          <w:szCs w:val="28"/>
        </w:rPr>
        <w:t>raining.com</w:t>
      </w:r>
      <w:bookmarkStart w:id="0" w:name="_GoBack"/>
      <w:bookmarkEnd w:id="0"/>
    </w:p>
    <w:sectPr w:rsidR="002D1315" w:rsidRPr="00305254" w:rsidSect="002D13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5FD04" w14:textId="77777777" w:rsidR="002775A9" w:rsidRDefault="002775A9" w:rsidP="00936DBC">
      <w:pPr>
        <w:spacing w:after="0" w:line="240" w:lineRule="auto"/>
      </w:pPr>
      <w:r>
        <w:separator/>
      </w:r>
    </w:p>
  </w:endnote>
  <w:endnote w:type="continuationSeparator" w:id="0">
    <w:p w14:paraId="078A3984" w14:textId="77777777" w:rsidR="002775A9" w:rsidRDefault="002775A9" w:rsidP="00936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58E97" w14:textId="77777777" w:rsidR="002775A9" w:rsidRDefault="002775A9" w:rsidP="00936DBC">
      <w:pPr>
        <w:spacing w:after="0" w:line="240" w:lineRule="auto"/>
      </w:pPr>
      <w:r>
        <w:separator/>
      </w:r>
    </w:p>
  </w:footnote>
  <w:footnote w:type="continuationSeparator" w:id="0">
    <w:p w14:paraId="0CE66411" w14:textId="77777777" w:rsidR="002775A9" w:rsidRDefault="002775A9" w:rsidP="00936D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FA3"/>
    <w:rsid w:val="000067A8"/>
    <w:rsid w:val="0004399E"/>
    <w:rsid w:val="001002BC"/>
    <w:rsid w:val="00151B7C"/>
    <w:rsid w:val="00185A29"/>
    <w:rsid w:val="001E39D5"/>
    <w:rsid w:val="0022052E"/>
    <w:rsid w:val="00254E8C"/>
    <w:rsid w:val="002602D0"/>
    <w:rsid w:val="002775A9"/>
    <w:rsid w:val="002D1315"/>
    <w:rsid w:val="00305254"/>
    <w:rsid w:val="003920E7"/>
    <w:rsid w:val="003E1503"/>
    <w:rsid w:val="00437E45"/>
    <w:rsid w:val="0048665E"/>
    <w:rsid w:val="00537339"/>
    <w:rsid w:val="005B79F6"/>
    <w:rsid w:val="005D01C0"/>
    <w:rsid w:val="005D2D73"/>
    <w:rsid w:val="0062352F"/>
    <w:rsid w:val="0067603D"/>
    <w:rsid w:val="006D1635"/>
    <w:rsid w:val="0071187E"/>
    <w:rsid w:val="00736DDA"/>
    <w:rsid w:val="00786AC6"/>
    <w:rsid w:val="0083116D"/>
    <w:rsid w:val="0085796D"/>
    <w:rsid w:val="00871D9F"/>
    <w:rsid w:val="0091105D"/>
    <w:rsid w:val="00936DBC"/>
    <w:rsid w:val="00990AEA"/>
    <w:rsid w:val="009B3785"/>
    <w:rsid w:val="009F68A3"/>
    <w:rsid w:val="00A91335"/>
    <w:rsid w:val="00AD069E"/>
    <w:rsid w:val="00B67F82"/>
    <w:rsid w:val="00C804E5"/>
    <w:rsid w:val="00D15EDB"/>
    <w:rsid w:val="00D5587B"/>
    <w:rsid w:val="00E12FA3"/>
    <w:rsid w:val="00E55327"/>
    <w:rsid w:val="00EB7BD3"/>
    <w:rsid w:val="00F01F9D"/>
    <w:rsid w:val="00F53927"/>
    <w:rsid w:val="00FC052B"/>
    <w:rsid w:val="00FC1861"/>
    <w:rsid w:val="00FC2EEE"/>
    <w:rsid w:val="00FF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0F058"/>
  <w15:docId w15:val="{13BD2739-0F00-49AB-9A3C-295E4B3C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6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03D"/>
    <w:rPr>
      <w:rFonts w:ascii="Tahoma" w:hAnsi="Tahoma" w:cs="Tahoma"/>
      <w:sz w:val="16"/>
      <w:szCs w:val="16"/>
    </w:rPr>
  </w:style>
  <w:style w:type="paragraph" w:styleId="Header">
    <w:name w:val="header"/>
    <w:basedOn w:val="Normal"/>
    <w:link w:val="HeaderChar"/>
    <w:uiPriority w:val="99"/>
    <w:unhideWhenUsed/>
    <w:rsid w:val="00936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DBC"/>
  </w:style>
  <w:style w:type="paragraph" w:styleId="Footer">
    <w:name w:val="footer"/>
    <w:basedOn w:val="Normal"/>
    <w:link w:val="FooterChar"/>
    <w:uiPriority w:val="99"/>
    <w:unhideWhenUsed/>
    <w:rsid w:val="00936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jquinalty</dc:creator>
  <cp:lastModifiedBy>Jesse Quinalty</cp:lastModifiedBy>
  <cp:revision>7</cp:revision>
  <cp:lastPrinted>2015-07-04T14:09:00Z</cp:lastPrinted>
  <dcterms:created xsi:type="dcterms:W3CDTF">2016-01-11T04:54:00Z</dcterms:created>
  <dcterms:modified xsi:type="dcterms:W3CDTF">2018-03-01T01:03:00Z</dcterms:modified>
</cp:coreProperties>
</file>